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MATEMATIKA DBH1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3582035" cy="4044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59745" y="3582515"/>
                          <a:ext cx="357251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KALKULAGAILUA ETA FRAKZIOAK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3582035" cy="404495"/>
                <wp:effectExtent b="0" l="0" r="0" t="0"/>
                <wp:wrapNone/>
                <wp:docPr id="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2035" cy="404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453736</wp:posOffset>
            </wp:positionV>
            <wp:extent cx="5693789" cy="6127013"/>
            <wp:effectExtent b="0" l="0" r="0" t="0"/>
            <wp:wrapSquare wrapText="bothSides" distB="0" distT="0" distL="114300" distR="11430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3789" cy="6127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drawing>
          <wp:inline distB="0" distT="0" distL="114300" distR="114300">
            <wp:extent cx="6004560" cy="55245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552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5"/>
        <w:gridCol w:w="5687"/>
        <w:tblGridChange w:id="0">
          <w:tblGrid>
            <w:gridCol w:w="2495"/>
            <w:gridCol w:w="5687"/>
          </w:tblGrid>
        </w:tblGridChange>
      </w:tblGrid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Ikasgaia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Matematika</w:t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Maila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1. DBH</w:t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Unitate didaktikoa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Eragiketak zatikiak</w:t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Testu mota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Instrukziozkoa</w:t>
            </w:r>
          </w:p>
        </w:tc>
      </w:tr>
      <w:tr>
        <w:tc>
          <w:tcPr>
            <w:gridSpan w:val="2"/>
            <w:shd w:fill="e5dfec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ITURRIA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Egilea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Gonzalo Elcano</w:t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Titulua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Nola erabili kalkulagailua frakzioekin eragiketak egiteko</w:t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Argitaletxea/Webgunea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http://www.casio-europe.com/es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Urtea </w:t>
            </w:r>
          </w:p>
        </w:tc>
        <w:tc>
          <w:tcPr>
            <w:shd w:fill="e5dfec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1990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209550</wp:posOffset>
                </wp:positionV>
                <wp:extent cx="5981381" cy="954937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50" y="645400"/>
                          <a:ext cx="5951700" cy="691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 Testuan bi atal nagusi daude. Zeintzuk dira?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209550</wp:posOffset>
                </wp:positionV>
                <wp:extent cx="5981381" cy="954937"/>
                <wp:effectExtent b="0" l="0" r="0" t="0"/>
                <wp:wrapSquare wrapText="bothSides" distB="0" distT="0" distL="114300" distR="114300"/>
                <wp:docPr id="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381" cy="9549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34578" cy="412501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4550" y="3120552"/>
                          <a:ext cx="3042900" cy="528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34578" cy="412501"/>
                <wp:effectExtent b="0" l="0" r="0" t="0"/>
                <wp:wrapSquare wrapText="bothSides" distB="0" distT="0" distL="114300" distR="114300"/>
                <wp:docPr id="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4578" cy="412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Kalkulagailuan, zeintzuk dira sakatu beharreko teklak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85725" cy="3810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85725" cy="3810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frakzioa sartzeko?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415290</wp:posOffset>
            </wp:positionH>
            <wp:positionV relativeFrom="paragraph">
              <wp:posOffset>278765</wp:posOffset>
            </wp:positionV>
            <wp:extent cx="495300" cy="352425"/>
            <wp:effectExtent b="0" l="0" r="0" t="0"/>
            <wp:wrapSquare wrapText="bothSides" distB="0" distT="0" distL="114300" distR="114300"/>
            <wp:docPr id="1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                          tekla erabiltzeaz gain, zein erabiltzen da frakzio bat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876300" cy="3048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876300" cy="30480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eran jartzeko?         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  Frakzioekin kalkulagailuan lan egiteko, bereziki, hiru tekla erabiltzen dira. Zeintzuk 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dira?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 Zure kalkulagailuak SHIFT tekla ez badu, zein tekla erabili behar dira eragiketa hau 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egiteko?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85800" cy="333375"/>
            <wp:effectExtent b="0" l="0" r="0" t="0"/>
            <wp:docPr id="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85800" cy="333375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63994" cy="5143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4550" y="3120552"/>
                          <a:ext cx="3042900" cy="528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863994" cy="514350"/>
                <wp:effectExtent b="0" l="0" r="0" t="0"/>
                <wp:wrapSquare wrapText="bothSides" distB="0" distT="0" distL="114300" distR="114300"/>
                <wp:docPr id="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994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872490</wp:posOffset>
            </wp:positionH>
            <wp:positionV relativeFrom="paragraph">
              <wp:posOffset>274320</wp:posOffset>
            </wp:positionV>
            <wp:extent cx="1095375" cy="257175"/>
            <wp:effectExtent b="0" l="0" r="0" t="0"/>
            <wp:wrapSquare wrapText="bothSides" distB="0" distT="0" distL="114300" distR="11430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Pantailan               agertzen da. Aukeratu erantzun egokia: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129540</wp:posOffset>
            </wp:positionH>
            <wp:positionV relativeFrom="paragraph">
              <wp:posOffset>108585</wp:posOffset>
            </wp:positionV>
            <wp:extent cx="4982210" cy="676275"/>
            <wp:effectExtent b="0" l="0" r="0" t="0"/>
            <wp:wrapSquare wrapText="bothSides" distB="0" distT="0" distL="114300" distR="114300"/>
            <wp:docPr id="1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  Testuan adibide asko agertzen dira. Zein da, zure ustez, adibide horien helburua?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  Ezkerreko zutabean teklak sartzeko ordena dago eta eskuinekoan pantailan agertuko 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dena. Bikoteka jarri: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1777365</wp:posOffset>
            </wp:positionH>
            <wp:positionV relativeFrom="paragraph">
              <wp:posOffset>169545</wp:posOffset>
            </wp:positionV>
            <wp:extent cx="3629025" cy="1495425"/>
            <wp:effectExtent b="0" l="0" r="0" t="0"/>
            <wp:wrapSquare wrapText="bothSides" distB="0" distT="0" distL="114300" distR="11430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  Aditz gehienak (dugu, zaigu, ditugu...) pluraleko lehen pertsonan daude. Zure ustez, 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zein da aditzak modu honetan erabiltzeko arrazoia?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5.  Testuan hainbat hitz errepikatzen dira behin eta berriro. Lotu hitzak eta testuan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zertarako erabiltzen diren azalpenak: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511175</wp:posOffset>
            </wp:positionH>
            <wp:positionV relativeFrom="paragraph">
              <wp:posOffset>303530</wp:posOffset>
            </wp:positionV>
            <wp:extent cx="4600575" cy="1400175"/>
            <wp:effectExtent b="0" l="0" r="0" t="0"/>
            <wp:wrapSquare wrapText="bothSides" distB="0" distT="0" distL="114300" distR="114300"/>
            <wp:docPr id="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6.  Zein da, zure ustez, bi letra-tamaina desberdin erabiltzearen helburua?</w:t>
      </w:r>
    </w:p>
    <w:sectPr>
      <w:headerReference r:id="rId24" w:type="default"/>
      <w:footerReference r:id="rId25" w:type="default"/>
      <w:pgSz w:h="16838" w:w="11906" w:orient="portrait"/>
      <w:pgMar w:bottom="1417" w:top="1417" w:left="1701" w:right="1701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0" w:before="120" w:line="276" w:lineRule="auto"/>
      <w:jc w:val="right"/>
      <w:rPr>
        <w:rFonts w:ascii="Arial" w:cs="Arial" w:eastAsia="Arial" w:hAnsi="Arial"/>
        <w:b w:val="1"/>
        <w:i w:val="1"/>
      </w:rPr>
    </w:pPr>
    <w:r w:rsidDel="00000000" w:rsidR="00000000" w:rsidRPr="00000000">
      <w:rPr>
        <w:rFonts w:ascii="Arial" w:cs="Arial" w:eastAsia="Arial" w:hAnsi="Arial"/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u-E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5.png"/><Relationship Id="rId24" Type="http://schemas.openxmlformats.org/officeDocument/2006/relationships/header" Target="header1.xml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sio-europe.com/es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7" Type="http://schemas.openxmlformats.org/officeDocument/2006/relationships/image" Target="media/image1.png"/><Relationship Id="rId8" Type="http://schemas.openxmlformats.org/officeDocument/2006/relationships/image" Target="media/image5.png"/><Relationship Id="rId11" Type="http://schemas.openxmlformats.org/officeDocument/2006/relationships/image" Target="media/image19.png"/><Relationship Id="rId10" Type="http://schemas.openxmlformats.org/officeDocument/2006/relationships/image" Target="media/image18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14.png"/><Relationship Id="rId17" Type="http://schemas.openxmlformats.org/officeDocument/2006/relationships/image" Target="media/image8.png"/><Relationship Id="rId16" Type="http://schemas.openxmlformats.org/officeDocument/2006/relationships/image" Target="media/image4.png"/><Relationship Id="rId19" Type="http://schemas.openxmlformats.org/officeDocument/2006/relationships/image" Target="media/image16.png"/><Relationship Id="rId18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